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ACF" w:rsidRDefault="00CA2ACF" w:rsidP="00CA2ACF">
      <w:pPr>
        <w:tabs>
          <w:tab w:val="left" w:pos="368"/>
          <w:tab w:val="center" w:pos="4819"/>
        </w:tabs>
        <w:rPr>
          <w:b/>
          <w:sz w:val="32"/>
          <w:szCs w:val="32"/>
          <w:lang w:val="uk-UA"/>
        </w:rPr>
      </w:pPr>
      <w:r>
        <w:rPr>
          <w:b/>
          <w:sz w:val="32"/>
          <w:szCs w:val="32"/>
        </w:rPr>
        <w:tab/>
      </w:r>
      <w:proofErr w:type="spellStart"/>
      <w:r w:rsidRPr="00C004FE">
        <w:rPr>
          <w:b/>
          <w:sz w:val="32"/>
          <w:szCs w:val="32"/>
        </w:rPr>
        <w:t>Політична</w:t>
      </w:r>
      <w:proofErr w:type="spellEnd"/>
      <w:r w:rsidRPr="00C004FE">
        <w:rPr>
          <w:b/>
          <w:sz w:val="32"/>
          <w:szCs w:val="32"/>
        </w:rPr>
        <w:t xml:space="preserve"> </w:t>
      </w:r>
      <w:proofErr w:type="spellStart"/>
      <w:proofErr w:type="gramStart"/>
      <w:r w:rsidRPr="00C004FE">
        <w:rPr>
          <w:b/>
          <w:sz w:val="32"/>
          <w:szCs w:val="32"/>
        </w:rPr>
        <w:t>св</w:t>
      </w:r>
      <w:proofErr w:type="gramEnd"/>
      <w:r w:rsidRPr="00C004FE">
        <w:rPr>
          <w:b/>
          <w:sz w:val="32"/>
          <w:szCs w:val="32"/>
        </w:rPr>
        <w:t>ідомість</w:t>
      </w:r>
      <w:proofErr w:type="spellEnd"/>
      <w:r w:rsidRPr="00C004FE">
        <w:rPr>
          <w:b/>
          <w:sz w:val="32"/>
          <w:szCs w:val="32"/>
        </w:rPr>
        <w:t>:</w:t>
      </w:r>
      <w:r>
        <w:rPr>
          <w:b/>
          <w:sz w:val="32"/>
          <w:szCs w:val="32"/>
          <w:lang w:val="uk-UA"/>
        </w:rPr>
        <w:t xml:space="preserve"> </w:t>
      </w:r>
      <w:proofErr w:type="spellStart"/>
      <w:r w:rsidRPr="00C004FE">
        <w:rPr>
          <w:b/>
          <w:sz w:val="32"/>
          <w:szCs w:val="32"/>
        </w:rPr>
        <w:t>сутність</w:t>
      </w:r>
      <w:proofErr w:type="spellEnd"/>
      <w:r w:rsidRPr="00C004FE">
        <w:rPr>
          <w:b/>
          <w:sz w:val="32"/>
          <w:szCs w:val="32"/>
        </w:rPr>
        <w:t xml:space="preserve">, структура, </w:t>
      </w:r>
      <w:proofErr w:type="spellStart"/>
      <w:r w:rsidRPr="00C004FE">
        <w:rPr>
          <w:b/>
          <w:sz w:val="32"/>
          <w:szCs w:val="32"/>
        </w:rPr>
        <w:t>типи</w:t>
      </w:r>
      <w:proofErr w:type="spellEnd"/>
      <w:r w:rsidRPr="00C004FE">
        <w:rPr>
          <w:b/>
          <w:sz w:val="32"/>
          <w:szCs w:val="32"/>
        </w:rPr>
        <w:t xml:space="preserve"> та </w:t>
      </w:r>
      <w:proofErr w:type="spellStart"/>
      <w:r w:rsidRPr="00C004FE">
        <w:rPr>
          <w:b/>
          <w:sz w:val="32"/>
          <w:szCs w:val="32"/>
        </w:rPr>
        <w:t>функції</w:t>
      </w:r>
      <w:proofErr w:type="spellEnd"/>
    </w:p>
    <w:p w:rsidR="00CA2ACF" w:rsidRPr="00C004FE" w:rsidRDefault="00CA2ACF" w:rsidP="00CA2ACF">
      <w:pPr>
        <w:jc w:val="center"/>
        <w:rPr>
          <w:b/>
          <w:sz w:val="32"/>
          <w:szCs w:val="32"/>
          <w:lang w:val="uk-UA"/>
        </w:rPr>
      </w:pPr>
    </w:p>
    <w:p w:rsidR="00CA2ACF" w:rsidRPr="006313F2" w:rsidRDefault="00CA2ACF" w:rsidP="00CA2ACF">
      <w:pPr>
        <w:rPr>
          <w:bCs/>
          <w:color w:val="000000"/>
          <w:sz w:val="21"/>
          <w:szCs w:val="21"/>
          <w:shd w:val="clear" w:color="auto" w:fill="FFFFFF"/>
          <w:lang w:val="uk-UA"/>
        </w:rPr>
      </w:pPr>
      <w:r w:rsidRPr="006313F2">
        <w:rPr>
          <w:b/>
          <w:color w:val="000000"/>
          <w:sz w:val="21"/>
          <w:szCs w:val="21"/>
          <w:shd w:val="clear" w:color="auto" w:fill="FFFFFF"/>
          <w:lang w:val="uk-UA"/>
        </w:rPr>
        <w:t>ПОЛІТИЧНА СВІДОМІСТЬ</w:t>
      </w:r>
      <w:r w:rsidRPr="006313F2">
        <w:rPr>
          <w:color w:val="000000"/>
          <w:sz w:val="21"/>
          <w:szCs w:val="21"/>
          <w:shd w:val="clear" w:color="auto" w:fill="FFFFFF"/>
          <w:lang w:val="uk-UA"/>
        </w:rPr>
        <w:t xml:space="preserve"> –</w:t>
      </w:r>
      <w:r w:rsidRPr="00291516">
        <w:rPr>
          <w:rStyle w:val="apple-converted-space"/>
          <w:color w:val="000000"/>
          <w:sz w:val="21"/>
          <w:szCs w:val="21"/>
          <w:shd w:val="clear" w:color="auto" w:fill="FFFFFF"/>
        </w:rPr>
        <w:t> </w:t>
      </w:r>
      <w:r w:rsidRPr="006313F2">
        <w:rPr>
          <w:bCs/>
          <w:color w:val="000000"/>
          <w:sz w:val="21"/>
          <w:szCs w:val="21"/>
          <w:shd w:val="clear" w:color="auto" w:fill="FFFFFF"/>
          <w:lang w:val="uk-UA"/>
        </w:rPr>
        <w:t>система теоретичних і повсякденних знань, оцінок, настроїв і почуттів, за допомогою яких відбувається усвідомлення політичної сфери соціальними суб’єктами – індивідами, групами, класами, спільностями</w:t>
      </w:r>
    </w:p>
    <w:p w:rsidR="00CA2ACF" w:rsidRPr="006313F2" w:rsidRDefault="00CA2ACF" w:rsidP="00CA2ACF">
      <w:pPr>
        <w:rPr>
          <w:bCs/>
          <w:color w:val="000000"/>
          <w:sz w:val="21"/>
          <w:szCs w:val="21"/>
          <w:shd w:val="clear" w:color="auto" w:fill="FFFFFF"/>
          <w:lang w:val="uk-UA"/>
        </w:rPr>
      </w:pPr>
      <w:r w:rsidRPr="006313F2">
        <w:rPr>
          <w:bCs/>
          <w:color w:val="000000"/>
          <w:sz w:val="21"/>
          <w:szCs w:val="21"/>
          <w:shd w:val="clear" w:color="auto" w:fill="FFFFFF"/>
          <w:lang w:val="uk-UA"/>
        </w:rPr>
        <w:t xml:space="preserve">Політична свідомість : </w:t>
      </w:r>
    </w:p>
    <w:p w:rsidR="00CA2ACF" w:rsidRPr="006313F2" w:rsidRDefault="00CA2ACF" w:rsidP="00CA2ACF">
      <w:pPr>
        <w:rPr>
          <w:bCs/>
          <w:color w:val="000000"/>
          <w:sz w:val="21"/>
          <w:szCs w:val="21"/>
          <w:shd w:val="clear" w:color="auto" w:fill="FFFFFF"/>
          <w:lang w:val="uk-UA"/>
        </w:rPr>
      </w:pPr>
      <w:r w:rsidRPr="006313F2">
        <w:rPr>
          <w:b/>
          <w:bCs/>
          <w:i/>
          <w:color w:val="000000"/>
          <w:sz w:val="21"/>
          <w:szCs w:val="21"/>
          <w:shd w:val="clear" w:color="auto" w:fill="FFFFFF"/>
          <w:lang w:val="uk-UA"/>
        </w:rPr>
        <w:t>Сутність</w:t>
      </w:r>
      <w:r w:rsidRPr="006313F2">
        <w:rPr>
          <w:bCs/>
          <w:color w:val="000000"/>
          <w:sz w:val="21"/>
          <w:szCs w:val="21"/>
          <w:shd w:val="clear" w:color="auto" w:fill="FFFFFF"/>
          <w:lang w:val="uk-UA"/>
        </w:rPr>
        <w:t xml:space="preserve"> – результат і процес віддзеркалення , засвоєння політичної реальності з урахуванням соціальних інтересів людей.</w:t>
      </w:r>
    </w:p>
    <w:p w:rsidR="00CA2ACF" w:rsidRPr="006313F2" w:rsidRDefault="00CA2ACF" w:rsidP="00CA2ACF">
      <w:pPr>
        <w:rPr>
          <w:bCs/>
          <w:color w:val="000000"/>
          <w:sz w:val="21"/>
          <w:szCs w:val="21"/>
          <w:shd w:val="clear" w:color="auto" w:fill="FFFFFF"/>
          <w:lang w:val="uk-UA"/>
        </w:rPr>
      </w:pPr>
      <w:r w:rsidRPr="006313F2">
        <w:rPr>
          <w:b/>
          <w:bCs/>
          <w:i/>
          <w:color w:val="000000"/>
          <w:sz w:val="21"/>
          <w:szCs w:val="21"/>
          <w:shd w:val="clear" w:color="auto" w:fill="FFFFFF"/>
          <w:lang w:val="uk-UA"/>
        </w:rPr>
        <w:t>Зміст</w:t>
      </w:r>
      <w:r w:rsidRPr="006313F2">
        <w:rPr>
          <w:bCs/>
          <w:color w:val="000000"/>
          <w:sz w:val="21"/>
          <w:szCs w:val="21"/>
          <w:shd w:val="clear" w:color="auto" w:fill="FFFFFF"/>
          <w:lang w:val="uk-UA"/>
        </w:rPr>
        <w:t xml:space="preserve"> – політичні ідеї, теорії, погляди, інтереси, настрої, почуття.</w:t>
      </w:r>
    </w:p>
    <w:p w:rsidR="00CA2ACF" w:rsidRDefault="00CA2ACF" w:rsidP="00CA2ACF">
      <w:pPr>
        <w:rPr>
          <w:bCs/>
          <w:color w:val="000000"/>
          <w:sz w:val="21"/>
          <w:szCs w:val="21"/>
          <w:shd w:val="clear" w:color="auto" w:fill="FFFFFF"/>
        </w:rPr>
      </w:pPr>
      <w:proofErr w:type="spellStart"/>
      <w:r w:rsidRPr="00291516">
        <w:rPr>
          <w:b/>
          <w:bCs/>
          <w:i/>
          <w:color w:val="000000"/>
          <w:sz w:val="21"/>
          <w:szCs w:val="21"/>
          <w:shd w:val="clear" w:color="auto" w:fill="FFFFFF"/>
        </w:rPr>
        <w:t>Специфіка</w:t>
      </w:r>
      <w:proofErr w:type="spellEnd"/>
      <w:r>
        <w:rPr>
          <w:bCs/>
          <w:color w:val="000000"/>
          <w:sz w:val="21"/>
          <w:szCs w:val="21"/>
          <w:shd w:val="clear" w:color="auto" w:fill="FFFFFF"/>
        </w:rPr>
        <w:t xml:space="preserve"> – </w:t>
      </w:r>
      <w:proofErr w:type="spellStart"/>
      <w:r>
        <w:rPr>
          <w:bCs/>
          <w:color w:val="000000"/>
          <w:sz w:val="21"/>
          <w:szCs w:val="21"/>
          <w:shd w:val="clear" w:color="auto" w:fill="FFFFFF"/>
        </w:rPr>
        <w:t>високий</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ступінь</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відбиття</w:t>
      </w:r>
      <w:proofErr w:type="spellEnd"/>
      <w:r>
        <w:rPr>
          <w:bCs/>
          <w:color w:val="000000"/>
          <w:sz w:val="21"/>
          <w:szCs w:val="21"/>
          <w:shd w:val="clear" w:color="auto" w:fill="FFFFFF"/>
        </w:rPr>
        <w:t xml:space="preserve"> </w:t>
      </w:r>
      <w:proofErr w:type="spellStart"/>
      <w:proofErr w:type="gramStart"/>
      <w:r>
        <w:rPr>
          <w:bCs/>
          <w:color w:val="000000"/>
          <w:sz w:val="21"/>
          <w:szCs w:val="21"/>
          <w:shd w:val="clear" w:color="auto" w:fill="FFFFFF"/>
        </w:rPr>
        <w:t>соц</w:t>
      </w:r>
      <w:proofErr w:type="gramEnd"/>
      <w:r>
        <w:rPr>
          <w:bCs/>
          <w:color w:val="000000"/>
          <w:sz w:val="21"/>
          <w:szCs w:val="21"/>
          <w:shd w:val="clear" w:color="auto" w:fill="FFFFFF"/>
        </w:rPr>
        <w:t>іально</w:t>
      </w:r>
      <w:proofErr w:type="spellEnd"/>
      <w:r>
        <w:rPr>
          <w:bCs/>
          <w:color w:val="000000"/>
          <w:sz w:val="21"/>
          <w:szCs w:val="21"/>
          <w:shd w:val="clear" w:color="auto" w:fill="FFFFFF"/>
        </w:rPr>
        <w:t xml:space="preserve"> – </w:t>
      </w:r>
      <w:proofErr w:type="spellStart"/>
      <w:r>
        <w:rPr>
          <w:bCs/>
          <w:color w:val="000000"/>
          <w:sz w:val="21"/>
          <w:szCs w:val="21"/>
          <w:shd w:val="clear" w:color="auto" w:fill="FFFFFF"/>
        </w:rPr>
        <w:t>класових</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інтересів</w:t>
      </w:r>
      <w:proofErr w:type="spellEnd"/>
      <w:r>
        <w:rPr>
          <w:bCs/>
          <w:color w:val="000000"/>
          <w:sz w:val="21"/>
          <w:szCs w:val="21"/>
          <w:shd w:val="clear" w:color="auto" w:fill="FFFFFF"/>
        </w:rPr>
        <w:t xml:space="preserve"> . </w:t>
      </w:r>
      <w:proofErr w:type="spellStart"/>
      <w:r>
        <w:rPr>
          <w:bCs/>
          <w:color w:val="000000"/>
          <w:sz w:val="21"/>
          <w:szCs w:val="21"/>
          <w:shd w:val="clear" w:color="auto" w:fill="FFFFFF"/>
        </w:rPr>
        <w:t>Активний</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вплив</w:t>
      </w:r>
      <w:proofErr w:type="spellEnd"/>
      <w:r>
        <w:rPr>
          <w:bCs/>
          <w:color w:val="000000"/>
          <w:sz w:val="21"/>
          <w:szCs w:val="21"/>
          <w:shd w:val="clear" w:color="auto" w:fill="FFFFFF"/>
        </w:rPr>
        <w:t xml:space="preserve"> на </w:t>
      </w:r>
      <w:proofErr w:type="spellStart"/>
      <w:r>
        <w:rPr>
          <w:bCs/>
          <w:color w:val="000000"/>
          <w:sz w:val="21"/>
          <w:szCs w:val="21"/>
          <w:shd w:val="clear" w:color="auto" w:fill="FFFFFF"/>
        </w:rPr>
        <w:t>інші</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форми</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суспільної</w:t>
      </w:r>
      <w:proofErr w:type="spellEnd"/>
      <w:r>
        <w:rPr>
          <w:bCs/>
          <w:color w:val="000000"/>
          <w:sz w:val="21"/>
          <w:szCs w:val="21"/>
          <w:shd w:val="clear" w:color="auto" w:fill="FFFFFF"/>
        </w:rPr>
        <w:t xml:space="preserve"> </w:t>
      </w:r>
      <w:proofErr w:type="spellStart"/>
      <w:r>
        <w:rPr>
          <w:bCs/>
          <w:color w:val="000000"/>
          <w:sz w:val="21"/>
          <w:szCs w:val="21"/>
          <w:shd w:val="clear" w:color="auto" w:fill="FFFFFF"/>
        </w:rPr>
        <w:t>свідомості</w:t>
      </w:r>
      <w:proofErr w:type="spellEnd"/>
      <w:r>
        <w:rPr>
          <w:bCs/>
          <w:color w:val="000000"/>
          <w:sz w:val="21"/>
          <w:szCs w:val="21"/>
          <w:shd w:val="clear" w:color="auto" w:fill="FFFFFF"/>
        </w:rPr>
        <w:t>.</w:t>
      </w:r>
    </w:p>
    <w:p w:rsidR="00CA2ACF" w:rsidRPr="00291516" w:rsidRDefault="00CA2ACF" w:rsidP="00CA2ACF">
      <w:pPr>
        <w:pStyle w:val="a3"/>
        <w:shd w:val="clear" w:color="auto" w:fill="FFFFFF"/>
        <w:spacing w:before="0" w:beforeAutospacing="0" w:after="0" w:afterAutospacing="0"/>
        <w:ind w:firstLine="450"/>
        <w:jc w:val="both"/>
        <w:rPr>
          <w:b/>
          <w:i/>
          <w:color w:val="000000"/>
          <w:sz w:val="21"/>
          <w:szCs w:val="21"/>
        </w:rPr>
      </w:pPr>
      <w:r w:rsidRPr="00291516">
        <w:rPr>
          <w:b/>
          <w:i/>
          <w:color w:val="000000"/>
          <w:sz w:val="21"/>
          <w:szCs w:val="21"/>
        </w:rPr>
        <w:t>УМОВИ ВИНИКНЕННЯ:</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color w:val="000000"/>
          <w:sz w:val="21"/>
          <w:szCs w:val="21"/>
        </w:rPr>
        <w:t>– усвідомлення людиною своєї групової належності та ідентичності;</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color w:val="000000"/>
          <w:sz w:val="21"/>
          <w:szCs w:val="21"/>
        </w:rPr>
        <w:t>– розуміння неможливості реалізації своїх групових інтересів без вступу в певні відносини з політичною владою;</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color w:val="000000"/>
          <w:sz w:val="21"/>
          <w:szCs w:val="21"/>
        </w:rPr>
        <w:t>– з’ясування людиною своєї належності до певних політичних позицій, усвідомлення свого громадянського статусу суб’єкта, наділеного правами, свободами, можливостями впливати на владу.</w:t>
      </w:r>
    </w:p>
    <w:p w:rsidR="00CA2ACF" w:rsidRPr="00291516" w:rsidRDefault="00CA2ACF" w:rsidP="00CA2ACF">
      <w:pPr>
        <w:pStyle w:val="a3"/>
        <w:shd w:val="clear" w:color="auto" w:fill="FFFFFF"/>
        <w:spacing w:before="0" w:beforeAutospacing="0" w:after="0" w:afterAutospacing="0"/>
        <w:ind w:firstLine="450"/>
        <w:jc w:val="both"/>
        <w:rPr>
          <w:i/>
          <w:color w:val="000000"/>
          <w:sz w:val="21"/>
          <w:szCs w:val="21"/>
        </w:rPr>
      </w:pPr>
      <w:r w:rsidRPr="00291516">
        <w:rPr>
          <w:b/>
          <w:i/>
          <w:color w:val="000000"/>
          <w:sz w:val="21"/>
          <w:szCs w:val="21"/>
        </w:rPr>
        <w:t>ФУНКЦІЇ ПОЛІТИЧНОЇ СВІДОМОСТІ</w:t>
      </w:r>
      <w:r w:rsidRPr="00291516">
        <w:rPr>
          <w:i/>
          <w:color w:val="000000"/>
          <w:sz w:val="21"/>
          <w:szCs w:val="21"/>
        </w:rPr>
        <w:t>:</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b/>
          <w:bCs/>
          <w:i/>
          <w:iCs/>
          <w:color w:val="000000"/>
          <w:sz w:val="21"/>
          <w:szCs w:val="21"/>
        </w:rPr>
        <w:t>пізнавальна</w:t>
      </w:r>
      <w:r>
        <w:rPr>
          <w:rStyle w:val="apple-converted-space"/>
          <w:b/>
          <w:bCs/>
          <w:i/>
          <w:iCs/>
          <w:color w:val="000000"/>
          <w:sz w:val="21"/>
          <w:szCs w:val="21"/>
        </w:rPr>
        <w:t> </w:t>
      </w:r>
      <w:r>
        <w:rPr>
          <w:color w:val="000000"/>
          <w:sz w:val="21"/>
          <w:szCs w:val="21"/>
        </w:rPr>
        <w:t>– система знань про навколишню політичну дійсність;</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b/>
          <w:bCs/>
          <w:i/>
          <w:iCs/>
          <w:color w:val="000000"/>
          <w:sz w:val="21"/>
          <w:szCs w:val="21"/>
        </w:rPr>
        <w:t>нормативна</w:t>
      </w:r>
      <w:r>
        <w:rPr>
          <w:rStyle w:val="apple-converted-space"/>
          <w:b/>
          <w:bCs/>
          <w:i/>
          <w:iCs/>
          <w:color w:val="000000"/>
          <w:sz w:val="21"/>
          <w:szCs w:val="21"/>
        </w:rPr>
        <w:t> </w:t>
      </w:r>
      <w:r>
        <w:rPr>
          <w:color w:val="000000"/>
          <w:sz w:val="21"/>
          <w:szCs w:val="21"/>
        </w:rPr>
        <w:t>– створення загальноприйнятного образу майбутнього;</w:t>
      </w:r>
    </w:p>
    <w:p w:rsidR="00CA2ACF" w:rsidRDefault="00CA2ACF" w:rsidP="00CA2ACF">
      <w:pPr>
        <w:pStyle w:val="a3"/>
        <w:shd w:val="clear" w:color="auto" w:fill="FFFFFF"/>
        <w:spacing w:before="0" w:beforeAutospacing="0" w:after="0" w:afterAutospacing="0"/>
        <w:ind w:firstLine="450"/>
        <w:jc w:val="both"/>
        <w:rPr>
          <w:color w:val="000000"/>
          <w:sz w:val="21"/>
          <w:szCs w:val="21"/>
        </w:rPr>
      </w:pPr>
      <w:proofErr w:type="spellStart"/>
      <w:r>
        <w:rPr>
          <w:b/>
          <w:bCs/>
          <w:i/>
          <w:iCs/>
          <w:color w:val="000000"/>
          <w:sz w:val="21"/>
          <w:szCs w:val="21"/>
        </w:rPr>
        <w:t>аксеологічна</w:t>
      </w:r>
      <w:proofErr w:type="spellEnd"/>
      <w:r>
        <w:rPr>
          <w:rStyle w:val="apple-converted-space"/>
          <w:b/>
          <w:bCs/>
          <w:i/>
          <w:iCs/>
          <w:color w:val="000000"/>
          <w:sz w:val="21"/>
          <w:szCs w:val="21"/>
        </w:rPr>
        <w:t> </w:t>
      </w:r>
      <w:r>
        <w:rPr>
          <w:color w:val="000000"/>
          <w:sz w:val="21"/>
          <w:szCs w:val="21"/>
        </w:rPr>
        <w:t>– допомагає орієнтуватися в політичному житті, давати оцінку політичних подій;</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b/>
          <w:bCs/>
          <w:i/>
          <w:iCs/>
          <w:color w:val="000000"/>
          <w:sz w:val="21"/>
          <w:szCs w:val="21"/>
        </w:rPr>
        <w:t>регулятивна –</w:t>
      </w:r>
      <w:r>
        <w:rPr>
          <w:rStyle w:val="apple-converted-space"/>
          <w:b/>
          <w:bCs/>
          <w:i/>
          <w:iCs/>
          <w:color w:val="000000"/>
          <w:sz w:val="21"/>
          <w:szCs w:val="21"/>
        </w:rPr>
        <w:t> </w:t>
      </w:r>
      <w:r>
        <w:rPr>
          <w:color w:val="000000"/>
          <w:sz w:val="21"/>
          <w:szCs w:val="21"/>
        </w:rPr>
        <w:t>подає орієнтири щодо участі у політичному житті;</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b/>
          <w:bCs/>
          <w:i/>
          <w:iCs/>
          <w:color w:val="000000"/>
          <w:sz w:val="21"/>
          <w:szCs w:val="21"/>
        </w:rPr>
        <w:t>прогностична</w:t>
      </w:r>
      <w:r>
        <w:rPr>
          <w:rStyle w:val="apple-converted-space"/>
          <w:b/>
          <w:bCs/>
          <w:i/>
          <w:iCs/>
          <w:color w:val="000000"/>
          <w:sz w:val="21"/>
          <w:szCs w:val="21"/>
        </w:rPr>
        <w:t> </w:t>
      </w:r>
      <w:r>
        <w:rPr>
          <w:color w:val="000000"/>
          <w:sz w:val="21"/>
          <w:szCs w:val="21"/>
        </w:rPr>
        <w:t>– дозволяє створити основу для передбачення змісту та характеру розвитку політичного процесу;</w:t>
      </w:r>
    </w:p>
    <w:p w:rsidR="00CA2ACF" w:rsidRDefault="00CA2ACF" w:rsidP="00CA2ACF">
      <w:pPr>
        <w:pStyle w:val="a3"/>
        <w:shd w:val="clear" w:color="auto" w:fill="FFFFFF"/>
        <w:spacing w:before="0" w:beforeAutospacing="0" w:after="0" w:afterAutospacing="0"/>
        <w:ind w:firstLine="450"/>
        <w:jc w:val="both"/>
        <w:rPr>
          <w:color w:val="000000"/>
          <w:sz w:val="21"/>
          <w:szCs w:val="21"/>
        </w:rPr>
      </w:pPr>
      <w:r>
        <w:rPr>
          <w:b/>
          <w:bCs/>
          <w:i/>
          <w:iCs/>
          <w:color w:val="000000"/>
          <w:sz w:val="21"/>
          <w:szCs w:val="21"/>
        </w:rPr>
        <w:t>інтегруюча</w:t>
      </w:r>
      <w:r>
        <w:rPr>
          <w:rStyle w:val="apple-converted-space"/>
          <w:b/>
          <w:bCs/>
          <w:i/>
          <w:iCs/>
          <w:color w:val="000000"/>
          <w:sz w:val="21"/>
          <w:szCs w:val="21"/>
        </w:rPr>
        <w:t> </w:t>
      </w:r>
      <w:r>
        <w:rPr>
          <w:color w:val="000000"/>
          <w:sz w:val="21"/>
          <w:szCs w:val="21"/>
        </w:rPr>
        <w:t>– сприяє об’єднанню певних груп людей на базі спільних політичних цінностей та ідеалів.</w:t>
      </w:r>
    </w:p>
    <w:p w:rsidR="00CA2ACF" w:rsidRPr="00C004FE" w:rsidRDefault="00CA2ACF" w:rsidP="00CA2ACF">
      <w:pPr>
        <w:rPr>
          <w:b/>
          <w:i/>
          <w:color w:val="000000"/>
          <w:sz w:val="21"/>
          <w:szCs w:val="21"/>
          <w:shd w:val="clear" w:color="auto" w:fill="FFFFFF"/>
          <w:lang w:val="uk-UA"/>
        </w:rPr>
      </w:pPr>
      <w:r w:rsidRPr="00C004FE">
        <w:rPr>
          <w:b/>
          <w:i/>
          <w:color w:val="000000"/>
          <w:sz w:val="21"/>
          <w:szCs w:val="21"/>
          <w:shd w:val="clear" w:color="auto" w:fill="FFFFFF"/>
          <w:lang w:val="uk-UA"/>
        </w:rPr>
        <w:t>СТРУКТУРА ПОЛІТИЧНОЇ СВІДОМОСТІ:</w:t>
      </w:r>
    </w:p>
    <w:p w:rsidR="00CA2ACF" w:rsidRPr="00C004FE" w:rsidRDefault="00CA2ACF" w:rsidP="00CA2ACF">
      <w:pPr>
        <w:rPr>
          <w:color w:val="000000"/>
          <w:sz w:val="21"/>
          <w:szCs w:val="21"/>
          <w:shd w:val="clear" w:color="auto" w:fill="FFFFFF"/>
          <w:lang w:val="uk-UA"/>
        </w:rPr>
      </w:pPr>
      <w:r w:rsidRPr="00C004FE">
        <w:rPr>
          <w:color w:val="000000"/>
          <w:sz w:val="21"/>
          <w:szCs w:val="21"/>
          <w:shd w:val="clear" w:color="auto" w:fill="FFFFFF"/>
          <w:lang w:val="uk-UA"/>
        </w:rPr>
        <w:t>Масова - Реально діюча політична свідомість тієї чи іншої спільності людей, які беруть участь у політичному житті. Її стан відображає суспільну думку, настрої та дії людей.</w:t>
      </w:r>
    </w:p>
    <w:p w:rsidR="00CA2ACF" w:rsidRPr="00C004FE" w:rsidRDefault="00CA2ACF" w:rsidP="00CA2ACF">
      <w:pPr>
        <w:rPr>
          <w:color w:val="000000"/>
          <w:sz w:val="21"/>
          <w:szCs w:val="21"/>
          <w:shd w:val="clear" w:color="auto" w:fill="FFFFFF"/>
          <w:lang w:val="uk-UA"/>
        </w:rPr>
      </w:pPr>
      <w:r w:rsidRPr="00C004FE">
        <w:rPr>
          <w:color w:val="000000"/>
          <w:sz w:val="21"/>
          <w:szCs w:val="21"/>
          <w:shd w:val="clear" w:color="auto" w:fill="FFFFFF"/>
          <w:lang w:val="uk-UA"/>
        </w:rPr>
        <w:t>Групова - Узагальнена свідомість різноманітних груп людей (великих – класи, соціальні прошарки та верстви; малих – еліт, груп тиску тощо) зв’язаних із політикою.</w:t>
      </w:r>
    </w:p>
    <w:p w:rsidR="00CA2ACF" w:rsidRDefault="00CA2ACF" w:rsidP="00CA2ACF">
      <w:pPr>
        <w:rPr>
          <w:color w:val="000000"/>
          <w:sz w:val="21"/>
          <w:szCs w:val="21"/>
          <w:shd w:val="clear" w:color="auto" w:fill="FFFFFF"/>
        </w:rPr>
      </w:pPr>
      <w:proofErr w:type="spellStart"/>
      <w:r>
        <w:rPr>
          <w:color w:val="000000"/>
          <w:sz w:val="21"/>
          <w:szCs w:val="21"/>
          <w:shd w:val="clear" w:color="auto" w:fill="FFFFFF"/>
        </w:rPr>
        <w:t>Індивідуальна</w:t>
      </w:r>
      <w:proofErr w:type="spellEnd"/>
      <w:r>
        <w:rPr>
          <w:color w:val="000000"/>
          <w:sz w:val="21"/>
          <w:szCs w:val="21"/>
          <w:shd w:val="clear" w:color="auto" w:fill="FFFFFF"/>
        </w:rPr>
        <w:t xml:space="preserve"> - Система </w:t>
      </w:r>
      <w:proofErr w:type="spellStart"/>
      <w:proofErr w:type="gramStart"/>
      <w:r>
        <w:rPr>
          <w:color w:val="000000"/>
          <w:sz w:val="21"/>
          <w:szCs w:val="21"/>
          <w:shd w:val="clear" w:color="auto" w:fill="FFFFFF"/>
        </w:rPr>
        <w:t>п</w:t>
      </w:r>
      <w:proofErr w:type="gramEnd"/>
      <w:r>
        <w:rPr>
          <w:color w:val="000000"/>
          <w:sz w:val="21"/>
          <w:szCs w:val="21"/>
          <w:shd w:val="clear" w:color="auto" w:fill="FFFFFF"/>
        </w:rPr>
        <w:t>ізнавальних</w:t>
      </w:r>
      <w:proofErr w:type="spellEnd"/>
      <w:r>
        <w:rPr>
          <w:color w:val="000000"/>
          <w:sz w:val="21"/>
          <w:szCs w:val="21"/>
          <w:shd w:val="clear" w:color="auto" w:fill="FFFFFF"/>
        </w:rPr>
        <w:t xml:space="preserve">, </w:t>
      </w:r>
      <w:proofErr w:type="spellStart"/>
      <w:r>
        <w:rPr>
          <w:color w:val="000000"/>
          <w:sz w:val="21"/>
          <w:szCs w:val="21"/>
          <w:shd w:val="clear" w:color="auto" w:fill="FFFFFF"/>
        </w:rPr>
        <w:t>мотиваційних</w:t>
      </w:r>
      <w:proofErr w:type="spellEnd"/>
      <w:r>
        <w:rPr>
          <w:color w:val="000000"/>
          <w:sz w:val="21"/>
          <w:szCs w:val="21"/>
          <w:shd w:val="clear" w:color="auto" w:fill="FFFFFF"/>
        </w:rPr>
        <w:t xml:space="preserve"> </w:t>
      </w:r>
      <w:proofErr w:type="spellStart"/>
      <w:r>
        <w:rPr>
          <w:color w:val="000000"/>
          <w:sz w:val="21"/>
          <w:szCs w:val="21"/>
          <w:shd w:val="clear" w:color="auto" w:fill="FFFFFF"/>
        </w:rPr>
        <w:t>і</w:t>
      </w:r>
      <w:proofErr w:type="spellEnd"/>
      <w:r>
        <w:rPr>
          <w:color w:val="000000"/>
          <w:sz w:val="21"/>
          <w:szCs w:val="21"/>
          <w:shd w:val="clear" w:color="auto" w:fill="FFFFFF"/>
        </w:rPr>
        <w:t xml:space="preserve"> </w:t>
      </w:r>
      <w:proofErr w:type="spellStart"/>
      <w:r>
        <w:rPr>
          <w:color w:val="000000"/>
          <w:sz w:val="21"/>
          <w:szCs w:val="21"/>
          <w:shd w:val="clear" w:color="auto" w:fill="FFFFFF"/>
        </w:rPr>
        <w:t>ціннісних</w:t>
      </w:r>
      <w:proofErr w:type="spellEnd"/>
      <w:r>
        <w:rPr>
          <w:color w:val="000000"/>
          <w:sz w:val="21"/>
          <w:szCs w:val="21"/>
          <w:shd w:val="clear" w:color="auto" w:fill="FFFFFF"/>
        </w:rPr>
        <w:t xml:space="preserve"> </w:t>
      </w:r>
      <w:proofErr w:type="spellStart"/>
      <w:r>
        <w:rPr>
          <w:color w:val="000000"/>
          <w:sz w:val="21"/>
          <w:szCs w:val="21"/>
          <w:shd w:val="clear" w:color="auto" w:fill="FFFFFF"/>
        </w:rPr>
        <w:t>компонентів</w:t>
      </w:r>
      <w:proofErr w:type="spellEnd"/>
      <w:r>
        <w:rPr>
          <w:color w:val="000000"/>
          <w:sz w:val="21"/>
          <w:szCs w:val="21"/>
          <w:shd w:val="clear" w:color="auto" w:fill="FFFFFF"/>
        </w:rPr>
        <w:t xml:space="preserve">, </w:t>
      </w:r>
      <w:proofErr w:type="spellStart"/>
      <w:r>
        <w:rPr>
          <w:color w:val="000000"/>
          <w:sz w:val="21"/>
          <w:szCs w:val="21"/>
          <w:shd w:val="clear" w:color="auto" w:fill="FFFFFF"/>
        </w:rPr>
        <w:t>які</w:t>
      </w:r>
      <w:proofErr w:type="spellEnd"/>
      <w:r>
        <w:rPr>
          <w:color w:val="000000"/>
          <w:sz w:val="21"/>
          <w:szCs w:val="21"/>
          <w:shd w:val="clear" w:color="auto" w:fill="FFFFFF"/>
        </w:rPr>
        <w:t xml:space="preserve"> </w:t>
      </w:r>
      <w:proofErr w:type="spellStart"/>
      <w:r>
        <w:rPr>
          <w:color w:val="000000"/>
          <w:sz w:val="21"/>
          <w:szCs w:val="21"/>
          <w:shd w:val="clear" w:color="auto" w:fill="FFFFFF"/>
        </w:rPr>
        <w:t>забезпечують</w:t>
      </w:r>
      <w:proofErr w:type="spellEnd"/>
      <w:r>
        <w:rPr>
          <w:color w:val="000000"/>
          <w:sz w:val="21"/>
          <w:szCs w:val="21"/>
          <w:shd w:val="clear" w:color="auto" w:fill="FFFFFF"/>
        </w:rPr>
        <w:t xml:space="preserve"> </w:t>
      </w:r>
      <w:proofErr w:type="spellStart"/>
      <w:r>
        <w:rPr>
          <w:color w:val="000000"/>
          <w:sz w:val="21"/>
          <w:szCs w:val="21"/>
          <w:shd w:val="clear" w:color="auto" w:fill="FFFFFF"/>
        </w:rPr>
        <w:t>пізнання</w:t>
      </w:r>
      <w:proofErr w:type="spellEnd"/>
      <w:r>
        <w:rPr>
          <w:color w:val="000000"/>
          <w:sz w:val="21"/>
          <w:szCs w:val="21"/>
          <w:shd w:val="clear" w:color="auto" w:fill="FFFFFF"/>
        </w:rPr>
        <w:t xml:space="preserve"> особою </w:t>
      </w:r>
      <w:proofErr w:type="spellStart"/>
      <w:r>
        <w:rPr>
          <w:color w:val="000000"/>
          <w:sz w:val="21"/>
          <w:szCs w:val="21"/>
          <w:shd w:val="clear" w:color="auto" w:fill="FFFFFF"/>
        </w:rPr>
        <w:t>політики</w:t>
      </w:r>
      <w:proofErr w:type="spellEnd"/>
      <w:r>
        <w:rPr>
          <w:color w:val="000000"/>
          <w:sz w:val="21"/>
          <w:szCs w:val="21"/>
          <w:shd w:val="clear" w:color="auto" w:fill="FFFFFF"/>
        </w:rPr>
        <w:t xml:space="preserve"> та участь в </w:t>
      </w:r>
      <w:proofErr w:type="spellStart"/>
      <w:r>
        <w:rPr>
          <w:color w:val="000000"/>
          <w:sz w:val="21"/>
          <w:szCs w:val="21"/>
          <w:shd w:val="clear" w:color="auto" w:fill="FFFFFF"/>
        </w:rPr>
        <w:t>ній</w:t>
      </w:r>
      <w:proofErr w:type="spellEnd"/>
      <w:r>
        <w:rPr>
          <w:color w:val="000000"/>
          <w:sz w:val="21"/>
          <w:szCs w:val="21"/>
          <w:shd w:val="clear" w:color="auto" w:fill="FFFFFF"/>
        </w:rPr>
        <w:t>.</w:t>
      </w:r>
    </w:p>
    <w:p w:rsidR="00CA2ACF" w:rsidRDefault="00CA2ACF" w:rsidP="00CA2ACF">
      <w:pPr>
        <w:rPr>
          <w:color w:val="000000"/>
          <w:sz w:val="21"/>
          <w:szCs w:val="21"/>
          <w:shd w:val="clear" w:color="auto" w:fill="FFFFFF"/>
        </w:rPr>
      </w:pPr>
      <w:proofErr w:type="spellStart"/>
      <w:r>
        <w:rPr>
          <w:color w:val="000000"/>
          <w:sz w:val="21"/>
          <w:szCs w:val="21"/>
          <w:shd w:val="clear" w:color="auto" w:fill="FFFFFF"/>
        </w:rPr>
        <w:t>Буденна</w:t>
      </w:r>
      <w:proofErr w:type="spellEnd"/>
      <w:r>
        <w:rPr>
          <w:color w:val="000000"/>
          <w:sz w:val="21"/>
          <w:szCs w:val="21"/>
          <w:shd w:val="clear" w:color="auto" w:fill="FFFFFF"/>
        </w:rPr>
        <w:t xml:space="preserve"> - </w:t>
      </w:r>
      <w:proofErr w:type="spellStart"/>
      <w:r>
        <w:rPr>
          <w:color w:val="000000"/>
          <w:sz w:val="21"/>
          <w:szCs w:val="21"/>
          <w:shd w:val="clear" w:color="auto" w:fill="FFFFFF"/>
        </w:rPr>
        <w:t>Формується</w:t>
      </w:r>
      <w:proofErr w:type="spellEnd"/>
      <w:r>
        <w:rPr>
          <w:color w:val="000000"/>
          <w:sz w:val="21"/>
          <w:szCs w:val="21"/>
          <w:shd w:val="clear" w:color="auto" w:fill="FFFFFF"/>
        </w:rPr>
        <w:t xml:space="preserve"> на </w:t>
      </w:r>
      <w:proofErr w:type="spellStart"/>
      <w:r>
        <w:rPr>
          <w:color w:val="000000"/>
          <w:sz w:val="21"/>
          <w:szCs w:val="21"/>
          <w:shd w:val="clear" w:color="auto" w:fill="FFFFFF"/>
        </w:rPr>
        <w:t>базі</w:t>
      </w:r>
      <w:proofErr w:type="spellEnd"/>
      <w:r>
        <w:rPr>
          <w:color w:val="000000"/>
          <w:sz w:val="21"/>
          <w:szCs w:val="21"/>
          <w:shd w:val="clear" w:color="auto" w:fill="FFFFFF"/>
        </w:rPr>
        <w:t xml:space="preserve"> </w:t>
      </w:r>
      <w:proofErr w:type="spellStart"/>
      <w:r>
        <w:rPr>
          <w:color w:val="000000"/>
          <w:sz w:val="21"/>
          <w:szCs w:val="21"/>
          <w:shd w:val="clear" w:color="auto" w:fill="FFFFFF"/>
        </w:rPr>
        <w:t>повсякденного</w:t>
      </w:r>
      <w:proofErr w:type="spellEnd"/>
      <w:r>
        <w:rPr>
          <w:color w:val="000000"/>
          <w:sz w:val="21"/>
          <w:szCs w:val="21"/>
          <w:shd w:val="clear" w:color="auto" w:fill="FFFFFF"/>
        </w:rPr>
        <w:t xml:space="preserve"> </w:t>
      </w:r>
      <w:proofErr w:type="spellStart"/>
      <w:r>
        <w:rPr>
          <w:color w:val="000000"/>
          <w:sz w:val="21"/>
          <w:szCs w:val="21"/>
          <w:shd w:val="clear" w:color="auto" w:fill="FFFFFF"/>
        </w:rPr>
        <w:t>досвіду</w:t>
      </w:r>
      <w:proofErr w:type="spellEnd"/>
      <w:r>
        <w:rPr>
          <w:color w:val="000000"/>
          <w:sz w:val="21"/>
          <w:szCs w:val="21"/>
          <w:shd w:val="clear" w:color="auto" w:fill="FFFFFF"/>
        </w:rPr>
        <w:t xml:space="preserve"> людей </w:t>
      </w:r>
      <w:proofErr w:type="spellStart"/>
      <w:r>
        <w:rPr>
          <w:color w:val="000000"/>
          <w:sz w:val="21"/>
          <w:szCs w:val="21"/>
          <w:shd w:val="clear" w:color="auto" w:fill="FFFFFF"/>
        </w:rPr>
        <w:t>і</w:t>
      </w:r>
      <w:proofErr w:type="spellEnd"/>
      <w:r>
        <w:rPr>
          <w:color w:val="000000"/>
          <w:sz w:val="21"/>
          <w:szCs w:val="21"/>
          <w:shd w:val="clear" w:color="auto" w:fill="FFFFFF"/>
        </w:rPr>
        <w:t xml:space="preserve"> </w:t>
      </w:r>
      <w:proofErr w:type="spellStart"/>
      <w:r>
        <w:rPr>
          <w:color w:val="000000"/>
          <w:sz w:val="21"/>
          <w:szCs w:val="21"/>
          <w:shd w:val="clear" w:color="auto" w:fill="FFFFFF"/>
        </w:rPr>
        <w:t>містить</w:t>
      </w:r>
      <w:proofErr w:type="spellEnd"/>
      <w:r>
        <w:rPr>
          <w:color w:val="000000"/>
          <w:sz w:val="21"/>
          <w:szCs w:val="21"/>
          <w:shd w:val="clear" w:color="auto" w:fill="FFFFFF"/>
        </w:rPr>
        <w:t xml:space="preserve"> </w:t>
      </w:r>
      <w:proofErr w:type="spellStart"/>
      <w:r>
        <w:rPr>
          <w:color w:val="000000"/>
          <w:sz w:val="21"/>
          <w:szCs w:val="21"/>
          <w:shd w:val="clear" w:color="auto" w:fill="FFFFFF"/>
        </w:rPr>
        <w:t>наступні</w:t>
      </w:r>
      <w:proofErr w:type="spellEnd"/>
      <w:r>
        <w:rPr>
          <w:color w:val="000000"/>
          <w:sz w:val="21"/>
          <w:szCs w:val="21"/>
          <w:shd w:val="clear" w:color="auto" w:fill="FFFFFF"/>
        </w:rPr>
        <w:t xml:space="preserve"> </w:t>
      </w:r>
      <w:proofErr w:type="spellStart"/>
      <w:r>
        <w:rPr>
          <w:color w:val="000000"/>
          <w:sz w:val="21"/>
          <w:szCs w:val="21"/>
          <w:shd w:val="clear" w:color="auto" w:fill="FFFFFF"/>
        </w:rPr>
        <w:t>риси</w:t>
      </w:r>
      <w:proofErr w:type="spellEnd"/>
      <w:r>
        <w:rPr>
          <w:color w:val="000000"/>
          <w:sz w:val="21"/>
          <w:szCs w:val="21"/>
          <w:shd w:val="clear" w:color="auto" w:fill="FFFFFF"/>
        </w:rPr>
        <w:t xml:space="preserve">: </w:t>
      </w:r>
      <w:proofErr w:type="spellStart"/>
      <w:r>
        <w:rPr>
          <w:color w:val="000000"/>
          <w:sz w:val="21"/>
          <w:szCs w:val="21"/>
          <w:shd w:val="clear" w:color="auto" w:fill="FFFFFF"/>
        </w:rPr>
        <w:t>суперечливість</w:t>
      </w:r>
      <w:proofErr w:type="spellEnd"/>
      <w:r>
        <w:rPr>
          <w:color w:val="000000"/>
          <w:sz w:val="21"/>
          <w:szCs w:val="21"/>
          <w:shd w:val="clear" w:color="auto" w:fill="FFFFFF"/>
        </w:rPr>
        <w:t xml:space="preserve">, </w:t>
      </w:r>
      <w:proofErr w:type="spellStart"/>
      <w:r>
        <w:rPr>
          <w:color w:val="000000"/>
          <w:sz w:val="21"/>
          <w:szCs w:val="21"/>
          <w:shd w:val="clear" w:color="auto" w:fill="FFFFFF"/>
        </w:rPr>
        <w:t>фрагментарність</w:t>
      </w:r>
      <w:proofErr w:type="spellEnd"/>
      <w:r>
        <w:rPr>
          <w:color w:val="000000"/>
          <w:sz w:val="21"/>
          <w:szCs w:val="21"/>
          <w:shd w:val="clear" w:color="auto" w:fill="FFFFFF"/>
        </w:rPr>
        <w:t xml:space="preserve">, </w:t>
      </w:r>
      <w:proofErr w:type="spellStart"/>
      <w:r>
        <w:rPr>
          <w:color w:val="000000"/>
          <w:sz w:val="21"/>
          <w:szCs w:val="21"/>
          <w:shd w:val="clear" w:color="auto" w:fill="FFFFFF"/>
        </w:rPr>
        <w:t>несистематизованість</w:t>
      </w:r>
      <w:proofErr w:type="spellEnd"/>
      <w:r>
        <w:rPr>
          <w:color w:val="000000"/>
          <w:sz w:val="21"/>
          <w:szCs w:val="21"/>
          <w:shd w:val="clear" w:color="auto" w:fill="FFFFFF"/>
        </w:rPr>
        <w:t xml:space="preserve">, </w:t>
      </w:r>
      <w:proofErr w:type="spellStart"/>
      <w:r>
        <w:rPr>
          <w:color w:val="000000"/>
          <w:sz w:val="21"/>
          <w:szCs w:val="21"/>
          <w:shd w:val="clear" w:color="auto" w:fill="FFFFFF"/>
        </w:rPr>
        <w:t>емоційність</w:t>
      </w:r>
      <w:proofErr w:type="gramStart"/>
      <w:r>
        <w:rPr>
          <w:color w:val="000000"/>
          <w:sz w:val="21"/>
          <w:szCs w:val="21"/>
          <w:shd w:val="clear" w:color="auto" w:fill="FFFFFF"/>
        </w:rPr>
        <w:t>,с</w:t>
      </w:r>
      <w:proofErr w:type="gramEnd"/>
      <w:r>
        <w:rPr>
          <w:color w:val="000000"/>
          <w:sz w:val="21"/>
          <w:szCs w:val="21"/>
          <w:shd w:val="clear" w:color="auto" w:fill="FFFFFF"/>
        </w:rPr>
        <w:t>тійкість</w:t>
      </w:r>
      <w:proofErr w:type="spellEnd"/>
      <w:r>
        <w:rPr>
          <w:color w:val="000000"/>
          <w:sz w:val="21"/>
          <w:szCs w:val="21"/>
          <w:shd w:val="clear" w:color="auto" w:fill="FFFFFF"/>
        </w:rPr>
        <w:t xml:space="preserve"> та </w:t>
      </w:r>
      <w:proofErr w:type="spellStart"/>
      <w:r>
        <w:rPr>
          <w:color w:val="000000"/>
          <w:sz w:val="21"/>
          <w:szCs w:val="21"/>
          <w:shd w:val="clear" w:color="auto" w:fill="FFFFFF"/>
        </w:rPr>
        <w:t>енерційність</w:t>
      </w:r>
      <w:proofErr w:type="spellEnd"/>
      <w:r>
        <w:rPr>
          <w:color w:val="000000"/>
          <w:sz w:val="21"/>
          <w:szCs w:val="21"/>
          <w:shd w:val="clear" w:color="auto" w:fill="FFFFFF"/>
        </w:rPr>
        <w:t xml:space="preserve">. </w:t>
      </w:r>
      <w:proofErr w:type="spellStart"/>
      <w:r>
        <w:rPr>
          <w:color w:val="000000"/>
          <w:sz w:val="21"/>
          <w:szCs w:val="21"/>
          <w:shd w:val="clear" w:color="auto" w:fill="FFFFFF"/>
        </w:rPr>
        <w:t>Відображається</w:t>
      </w:r>
      <w:proofErr w:type="spellEnd"/>
      <w:r>
        <w:rPr>
          <w:color w:val="000000"/>
          <w:sz w:val="21"/>
          <w:szCs w:val="21"/>
          <w:shd w:val="clear" w:color="auto" w:fill="FFFFFF"/>
        </w:rPr>
        <w:t xml:space="preserve"> у </w:t>
      </w:r>
      <w:proofErr w:type="spellStart"/>
      <w:r>
        <w:rPr>
          <w:color w:val="000000"/>
          <w:sz w:val="21"/>
          <w:szCs w:val="21"/>
          <w:shd w:val="clear" w:color="auto" w:fill="FFFFFF"/>
        </w:rPr>
        <w:t>суспільній</w:t>
      </w:r>
      <w:proofErr w:type="spellEnd"/>
      <w:r>
        <w:rPr>
          <w:color w:val="000000"/>
          <w:sz w:val="21"/>
          <w:szCs w:val="21"/>
          <w:shd w:val="clear" w:color="auto" w:fill="FFFFFF"/>
        </w:rPr>
        <w:t xml:space="preserve"> </w:t>
      </w:r>
      <w:proofErr w:type="spellStart"/>
      <w:r>
        <w:rPr>
          <w:color w:val="000000"/>
          <w:sz w:val="21"/>
          <w:szCs w:val="21"/>
          <w:shd w:val="clear" w:color="auto" w:fill="FFFFFF"/>
        </w:rPr>
        <w:t>психології</w:t>
      </w:r>
      <w:proofErr w:type="spellEnd"/>
      <w:r>
        <w:rPr>
          <w:color w:val="000000"/>
          <w:sz w:val="21"/>
          <w:szCs w:val="21"/>
          <w:shd w:val="clear" w:color="auto" w:fill="FFFFFF"/>
        </w:rPr>
        <w:t>.</w:t>
      </w:r>
    </w:p>
    <w:p w:rsidR="00CA2ACF" w:rsidRDefault="00CA2ACF" w:rsidP="00CA2ACF">
      <w:pPr>
        <w:rPr>
          <w:color w:val="000000"/>
          <w:sz w:val="21"/>
          <w:szCs w:val="21"/>
          <w:shd w:val="clear" w:color="auto" w:fill="FFFFFF"/>
        </w:rPr>
      </w:pPr>
      <w:proofErr w:type="spellStart"/>
      <w:r>
        <w:rPr>
          <w:color w:val="000000"/>
          <w:sz w:val="21"/>
          <w:szCs w:val="21"/>
          <w:shd w:val="clear" w:color="auto" w:fill="FFFFFF"/>
        </w:rPr>
        <w:t>Науково</w:t>
      </w:r>
      <w:proofErr w:type="spellEnd"/>
      <w:r>
        <w:rPr>
          <w:color w:val="000000"/>
          <w:sz w:val="21"/>
          <w:szCs w:val="21"/>
          <w:shd w:val="clear" w:color="auto" w:fill="FFFFFF"/>
        </w:rPr>
        <w:t xml:space="preserve"> – теоретична - </w:t>
      </w:r>
      <w:proofErr w:type="spellStart"/>
      <w:r>
        <w:rPr>
          <w:color w:val="000000"/>
          <w:sz w:val="21"/>
          <w:szCs w:val="21"/>
          <w:shd w:val="clear" w:color="auto" w:fill="FFFFFF"/>
        </w:rPr>
        <w:t>Формується</w:t>
      </w:r>
      <w:proofErr w:type="spellEnd"/>
      <w:r>
        <w:rPr>
          <w:color w:val="000000"/>
          <w:sz w:val="21"/>
          <w:szCs w:val="21"/>
          <w:shd w:val="clear" w:color="auto" w:fill="FFFFFF"/>
        </w:rPr>
        <w:t xml:space="preserve"> </w:t>
      </w:r>
      <w:proofErr w:type="spellStart"/>
      <w:r>
        <w:rPr>
          <w:color w:val="000000"/>
          <w:sz w:val="21"/>
          <w:szCs w:val="21"/>
          <w:shd w:val="clear" w:color="auto" w:fill="FFFFFF"/>
        </w:rPr>
        <w:t>певними</w:t>
      </w:r>
      <w:proofErr w:type="spellEnd"/>
      <w:r>
        <w:rPr>
          <w:color w:val="000000"/>
          <w:sz w:val="21"/>
          <w:szCs w:val="21"/>
          <w:shd w:val="clear" w:color="auto" w:fill="FFFFFF"/>
        </w:rPr>
        <w:t xml:space="preserve"> </w:t>
      </w:r>
      <w:proofErr w:type="spellStart"/>
      <w:proofErr w:type="gramStart"/>
      <w:r>
        <w:rPr>
          <w:color w:val="000000"/>
          <w:sz w:val="21"/>
          <w:szCs w:val="21"/>
          <w:shd w:val="clear" w:color="auto" w:fill="FFFFFF"/>
        </w:rPr>
        <w:t>соц</w:t>
      </w:r>
      <w:proofErr w:type="gramEnd"/>
      <w:r>
        <w:rPr>
          <w:color w:val="000000"/>
          <w:sz w:val="21"/>
          <w:szCs w:val="21"/>
          <w:shd w:val="clear" w:color="auto" w:fill="FFFFFF"/>
        </w:rPr>
        <w:t>іальними</w:t>
      </w:r>
      <w:proofErr w:type="spellEnd"/>
      <w:r>
        <w:rPr>
          <w:color w:val="000000"/>
          <w:sz w:val="21"/>
          <w:szCs w:val="21"/>
          <w:shd w:val="clear" w:color="auto" w:fill="FFFFFF"/>
        </w:rPr>
        <w:t xml:space="preserve"> </w:t>
      </w:r>
      <w:proofErr w:type="spellStart"/>
      <w:r>
        <w:rPr>
          <w:color w:val="000000"/>
          <w:sz w:val="21"/>
          <w:szCs w:val="21"/>
          <w:shd w:val="clear" w:color="auto" w:fill="FFFFFF"/>
        </w:rPr>
        <w:t>групами</w:t>
      </w:r>
      <w:proofErr w:type="spellEnd"/>
      <w:r>
        <w:rPr>
          <w:color w:val="000000"/>
          <w:sz w:val="21"/>
          <w:szCs w:val="21"/>
          <w:shd w:val="clear" w:color="auto" w:fill="FFFFFF"/>
        </w:rPr>
        <w:t xml:space="preserve"> на </w:t>
      </w:r>
      <w:proofErr w:type="spellStart"/>
      <w:r>
        <w:rPr>
          <w:color w:val="000000"/>
          <w:sz w:val="21"/>
          <w:szCs w:val="21"/>
          <w:shd w:val="clear" w:color="auto" w:fill="FFFFFF"/>
        </w:rPr>
        <w:t>грунті</w:t>
      </w:r>
      <w:proofErr w:type="spellEnd"/>
      <w:r>
        <w:rPr>
          <w:color w:val="000000"/>
          <w:sz w:val="21"/>
          <w:szCs w:val="21"/>
          <w:shd w:val="clear" w:color="auto" w:fill="FFFFFF"/>
        </w:rPr>
        <w:t xml:space="preserve"> </w:t>
      </w:r>
      <w:proofErr w:type="spellStart"/>
      <w:r>
        <w:rPr>
          <w:color w:val="000000"/>
          <w:sz w:val="21"/>
          <w:szCs w:val="21"/>
          <w:shd w:val="clear" w:color="auto" w:fill="FFFFFF"/>
        </w:rPr>
        <w:t>цілеспрямованого</w:t>
      </w:r>
      <w:proofErr w:type="spellEnd"/>
      <w:r>
        <w:rPr>
          <w:color w:val="000000"/>
          <w:sz w:val="21"/>
          <w:szCs w:val="21"/>
          <w:shd w:val="clear" w:color="auto" w:fill="FFFFFF"/>
        </w:rPr>
        <w:t xml:space="preserve"> </w:t>
      </w:r>
      <w:proofErr w:type="spellStart"/>
      <w:r>
        <w:rPr>
          <w:color w:val="000000"/>
          <w:sz w:val="21"/>
          <w:szCs w:val="21"/>
          <w:shd w:val="clear" w:color="auto" w:fill="FFFFFF"/>
        </w:rPr>
        <w:t>дослідження</w:t>
      </w:r>
      <w:proofErr w:type="spellEnd"/>
      <w:r>
        <w:rPr>
          <w:color w:val="000000"/>
          <w:sz w:val="21"/>
          <w:szCs w:val="21"/>
          <w:shd w:val="clear" w:color="auto" w:fill="FFFFFF"/>
        </w:rPr>
        <w:t xml:space="preserve"> </w:t>
      </w:r>
      <w:proofErr w:type="spellStart"/>
      <w:r>
        <w:rPr>
          <w:color w:val="000000"/>
          <w:sz w:val="21"/>
          <w:szCs w:val="21"/>
          <w:shd w:val="clear" w:color="auto" w:fill="FFFFFF"/>
        </w:rPr>
        <w:t>політичного</w:t>
      </w:r>
      <w:proofErr w:type="spellEnd"/>
      <w:r>
        <w:rPr>
          <w:color w:val="000000"/>
          <w:sz w:val="21"/>
          <w:szCs w:val="21"/>
          <w:shd w:val="clear" w:color="auto" w:fill="FFFFFF"/>
        </w:rPr>
        <w:t xml:space="preserve"> </w:t>
      </w:r>
      <w:proofErr w:type="spellStart"/>
      <w:r>
        <w:rPr>
          <w:color w:val="000000"/>
          <w:sz w:val="21"/>
          <w:szCs w:val="21"/>
          <w:shd w:val="clear" w:color="auto" w:fill="FFFFFF"/>
        </w:rPr>
        <w:t>процесу</w:t>
      </w:r>
      <w:proofErr w:type="spellEnd"/>
      <w:r>
        <w:rPr>
          <w:color w:val="000000"/>
          <w:sz w:val="21"/>
          <w:szCs w:val="21"/>
          <w:shd w:val="clear" w:color="auto" w:fill="FFFFFF"/>
        </w:rPr>
        <w:t xml:space="preserve">. </w:t>
      </w:r>
      <w:proofErr w:type="spellStart"/>
      <w:proofErr w:type="gramStart"/>
      <w:r>
        <w:rPr>
          <w:color w:val="000000"/>
          <w:sz w:val="21"/>
          <w:szCs w:val="21"/>
          <w:shd w:val="clear" w:color="auto" w:fill="FFFFFF"/>
        </w:rPr>
        <w:t>Містить</w:t>
      </w:r>
      <w:proofErr w:type="spellEnd"/>
      <w:proofErr w:type="gramEnd"/>
      <w:r>
        <w:rPr>
          <w:color w:val="000000"/>
          <w:sz w:val="21"/>
          <w:szCs w:val="21"/>
          <w:shd w:val="clear" w:color="auto" w:fill="FFFFFF"/>
        </w:rPr>
        <w:t xml:space="preserve"> </w:t>
      </w:r>
      <w:proofErr w:type="spellStart"/>
      <w:r>
        <w:rPr>
          <w:color w:val="000000"/>
          <w:sz w:val="21"/>
          <w:szCs w:val="21"/>
          <w:shd w:val="clear" w:color="auto" w:fill="FFFFFF"/>
        </w:rPr>
        <w:t>такі</w:t>
      </w:r>
      <w:proofErr w:type="spellEnd"/>
      <w:r>
        <w:rPr>
          <w:color w:val="000000"/>
          <w:sz w:val="21"/>
          <w:szCs w:val="21"/>
          <w:shd w:val="clear" w:color="auto" w:fill="FFFFFF"/>
        </w:rPr>
        <w:t xml:space="preserve"> </w:t>
      </w:r>
      <w:proofErr w:type="spellStart"/>
      <w:r>
        <w:rPr>
          <w:color w:val="000000"/>
          <w:sz w:val="21"/>
          <w:szCs w:val="21"/>
          <w:shd w:val="clear" w:color="auto" w:fill="FFFFFF"/>
        </w:rPr>
        <w:t>риси</w:t>
      </w:r>
      <w:proofErr w:type="spellEnd"/>
      <w:r>
        <w:rPr>
          <w:color w:val="000000"/>
          <w:sz w:val="21"/>
          <w:szCs w:val="21"/>
          <w:shd w:val="clear" w:color="auto" w:fill="FFFFFF"/>
        </w:rPr>
        <w:t xml:space="preserve"> як </w:t>
      </w:r>
      <w:proofErr w:type="spellStart"/>
      <w:r>
        <w:rPr>
          <w:color w:val="000000"/>
          <w:sz w:val="21"/>
          <w:szCs w:val="21"/>
          <w:shd w:val="clear" w:color="auto" w:fill="FFFFFF"/>
        </w:rPr>
        <w:t>цілісність</w:t>
      </w:r>
      <w:proofErr w:type="spellEnd"/>
      <w:r>
        <w:rPr>
          <w:color w:val="000000"/>
          <w:sz w:val="21"/>
          <w:szCs w:val="21"/>
          <w:shd w:val="clear" w:color="auto" w:fill="FFFFFF"/>
        </w:rPr>
        <w:t xml:space="preserve">, </w:t>
      </w:r>
      <w:proofErr w:type="spellStart"/>
      <w:r>
        <w:rPr>
          <w:color w:val="000000"/>
          <w:sz w:val="21"/>
          <w:szCs w:val="21"/>
          <w:shd w:val="clear" w:color="auto" w:fill="FFFFFF"/>
        </w:rPr>
        <w:t>систематизованість</w:t>
      </w:r>
      <w:proofErr w:type="spellEnd"/>
      <w:r>
        <w:rPr>
          <w:color w:val="000000"/>
          <w:sz w:val="21"/>
          <w:szCs w:val="21"/>
          <w:shd w:val="clear" w:color="auto" w:fill="FFFFFF"/>
        </w:rPr>
        <w:t xml:space="preserve">, </w:t>
      </w:r>
      <w:proofErr w:type="spellStart"/>
      <w:r>
        <w:rPr>
          <w:color w:val="000000"/>
          <w:sz w:val="21"/>
          <w:szCs w:val="21"/>
          <w:shd w:val="clear" w:color="auto" w:fill="FFFFFF"/>
        </w:rPr>
        <w:t>здатність</w:t>
      </w:r>
      <w:proofErr w:type="spellEnd"/>
      <w:r>
        <w:rPr>
          <w:color w:val="000000"/>
          <w:sz w:val="21"/>
          <w:szCs w:val="21"/>
          <w:shd w:val="clear" w:color="auto" w:fill="FFFFFF"/>
        </w:rPr>
        <w:t xml:space="preserve"> до </w:t>
      </w:r>
      <w:proofErr w:type="spellStart"/>
      <w:r>
        <w:rPr>
          <w:color w:val="000000"/>
          <w:sz w:val="21"/>
          <w:szCs w:val="21"/>
          <w:shd w:val="clear" w:color="auto" w:fill="FFFFFF"/>
        </w:rPr>
        <w:t>прогнозування</w:t>
      </w:r>
      <w:proofErr w:type="spellEnd"/>
      <w:r>
        <w:rPr>
          <w:color w:val="000000"/>
          <w:sz w:val="21"/>
          <w:szCs w:val="21"/>
          <w:shd w:val="clear" w:color="auto" w:fill="FFFFFF"/>
        </w:rPr>
        <w:t xml:space="preserve">. </w:t>
      </w:r>
      <w:proofErr w:type="spellStart"/>
      <w:r>
        <w:rPr>
          <w:color w:val="000000"/>
          <w:sz w:val="21"/>
          <w:szCs w:val="21"/>
          <w:shd w:val="clear" w:color="auto" w:fill="FFFFFF"/>
        </w:rPr>
        <w:t>Відображається</w:t>
      </w:r>
      <w:proofErr w:type="spellEnd"/>
      <w:r>
        <w:rPr>
          <w:color w:val="000000"/>
          <w:sz w:val="21"/>
          <w:szCs w:val="21"/>
          <w:shd w:val="clear" w:color="auto" w:fill="FFFFFF"/>
        </w:rPr>
        <w:t xml:space="preserve"> у </w:t>
      </w:r>
      <w:proofErr w:type="spellStart"/>
      <w:r>
        <w:rPr>
          <w:color w:val="000000"/>
          <w:sz w:val="21"/>
          <w:szCs w:val="21"/>
          <w:shd w:val="clear" w:color="auto" w:fill="FFFFFF"/>
        </w:rPr>
        <w:t>політичній</w:t>
      </w:r>
      <w:proofErr w:type="spellEnd"/>
      <w:r>
        <w:rPr>
          <w:color w:val="000000"/>
          <w:sz w:val="21"/>
          <w:szCs w:val="21"/>
          <w:shd w:val="clear" w:color="auto" w:fill="FFFFFF"/>
        </w:rPr>
        <w:t xml:space="preserve"> </w:t>
      </w:r>
      <w:proofErr w:type="spellStart"/>
      <w:r>
        <w:rPr>
          <w:color w:val="000000"/>
          <w:sz w:val="21"/>
          <w:szCs w:val="21"/>
          <w:shd w:val="clear" w:color="auto" w:fill="FFFFFF"/>
        </w:rPr>
        <w:t>ідеології</w:t>
      </w:r>
      <w:proofErr w:type="spellEnd"/>
      <w:r>
        <w:rPr>
          <w:color w:val="000000"/>
          <w:sz w:val="21"/>
          <w:szCs w:val="21"/>
          <w:shd w:val="clear" w:color="auto" w:fill="FFFFFF"/>
        </w:rPr>
        <w:t>.</w:t>
      </w:r>
    </w:p>
    <w:p w:rsidR="00CA2ACF" w:rsidRDefault="00CA2ACF" w:rsidP="00CA2ACF">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 xml:space="preserve">Політичну свідомість людей можна класифікувати за різноманітними підставами. Найчастіше проводиться </w:t>
      </w:r>
      <w:proofErr w:type="spellStart"/>
      <w:r w:rsidRPr="0082243A">
        <w:rPr>
          <w:rFonts w:ascii="Palatino Linotype" w:hAnsi="Palatino Linotype"/>
          <w:b/>
          <w:i/>
          <w:color w:val="000000"/>
          <w:sz w:val="23"/>
          <w:szCs w:val="23"/>
        </w:rPr>
        <w:t>типологізація</w:t>
      </w:r>
      <w:proofErr w:type="spellEnd"/>
      <w:r>
        <w:rPr>
          <w:rFonts w:ascii="Palatino Linotype" w:hAnsi="Palatino Linotype"/>
          <w:color w:val="000000"/>
          <w:sz w:val="23"/>
          <w:szCs w:val="23"/>
        </w:rPr>
        <w:t xml:space="preserve"> за такими підставами:</w:t>
      </w:r>
    </w:p>
    <w:p w:rsidR="00CA2ACF" w:rsidRDefault="00CA2ACF" w:rsidP="00CA2ACF">
      <w:pPr>
        <w:pStyle w:val="a3"/>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прихильністю людей до тих або інших суспільних ідеалів і цінностей (ліберальна, що висуває як пріоритет у політиці принцип свободи індивіда, консервативна - спрямована на збереження традиційних суспільних у</w:t>
      </w:r>
      <w:r>
        <w:rPr>
          <w:rFonts w:ascii="Palatino Linotype" w:hAnsi="Palatino Linotype"/>
          <w:color w:val="000000"/>
          <w:sz w:val="23"/>
          <w:szCs w:val="23"/>
        </w:rPr>
        <w:t xml:space="preserve">стоїв і цінностей, соціалістична - що орієнтується на пріоритет в політиці принципів колективізму, соціальної рівності і справедливості, інтернаціоналістська - спрямована на реалізацію, в першу чергу, загальних інтересів і цілей народів, націоналістична - </w:t>
      </w:r>
      <w:proofErr w:type="spellStart"/>
      <w:r>
        <w:rPr>
          <w:rFonts w:ascii="Palatino Linotype" w:hAnsi="Palatino Linotype"/>
          <w:color w:val="000000"/>
          <w:sz w:val="23"/>
          <w:szCs w:val="23"/>
        </w:rPr>
        <w:t>відокремлювальною</w:t>
      </w:r>
      <w:proofErr w:type="spellEnd"/>
      <w:r>
        <w:rPr>
          <w:rFonts w:ascii="Palatino Linotype" w:hAnsi="Palatino Linotype"/>
          <w:color w:val="000000"/>
          <w:sz w:val="23"/>
          <w:szCs w:val="23"/>
        </w:rPr>
        <w:t xml:space="preserve"> рисою якої є переконання у вищості однієї нації над іншими);</w:t>
      </w:r>
    </w:p>
    <w:p w:rsidR="00CA2ACF" w:rsidRDefault="00CA2ACF" w:rsidP="00CA2ACF">
      <w:pPr>
        <w:pStyle w:val="a3"/>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характером відношення суб'єкта соціальної дії до держави як політичного інституту (</w:t>
      </w:r>
      <w:proofErr w:type="spellStart"/>
      <w:r>
        <w:rPr>
          <w:rFonts w:ascii="Palatino Linotype" w:hAnsi="Palatino Linotype" w:cs="Palatino Linotype"/>
          <w:color w:val="000000"/>
          <w:sz w:val="23"/>
          <w:szCs w:val="23"/>
        </w:rPr>
        <w:t>етатистський</w:t>
      </w:r>
      <w:proofErr w:type="spellEnd"/>
      <w:r>
        <w:rPr>
          <w:rFonts w:ascii="Palatino Linotype" w:hAnsi="Palatino Linotype" w:cs="Palatino Linotype"/>
          <w:color w:val="000000"/>
          <w:sz w:val="23"/>
          <w:szCs w:val="23"/>
        </w:rPr>
        <w:t xml:space="preserve"> тип політичної свідомості - що орієнтується на активну участь держави в сусп</w:t>
      </w:r>
      <w:r>
        <w:rPr>
          <w:rFonts w:ascii="Palatino Linotype" w:hAnsi="Palatino Linotype"/>
          <w:color w:val="000000"/>
          <w:sz w:val="23"/>
          <w:szCs w:val="23"/>
        </w:rPr>
        <w:t xml:space="preserve">ільних процесах, в тому числі і в сфері економіки; анархістський тип, </w:t>
      </w:r>
      <w:r>
        <w:rPr>
          <w:rFonts w:ascii="Palatino Linotype" w:hAnsi="Palatino Linotype"/>
          <w:color w:val="000000"/>
          <w:sz w:val="23"/>
          <w:szCs w:val="23"/>
        </w:rPr>
        <w:lastRenderedPageBreak/>
        <w:t xml:space="preserve">для якого характерна орієнтація на </w:t>
      </w:r>
      <w:proofErr w:type="spellStart"/>
      <w:r>
        <w:rPr>
          <w:rFonts w:ascii="Palatino Linotype" w:hAnsi="Palatino Linotype"/>
          <w:color w:val="000000"/>
          <w:sz w:val="23"/>
          <w:szCs w:val="23"/>
        </w:rPr>
        <w:t>позадержавне</w:t>
      </w:r>
      <w:proofErr w:type="spellEnd"/>
      <w:r>
        <w:rPr>
          <w:rFonts w:ascii="Palatino Linotype" w:hAnsi="Palatino Linotype"/>
          <w:color w:val="000000"/>
          <w:sz w:val="23"/>
          <w:szCs w:val="23"/>
        </w:rPr>
        <w:t xml:space="preserve"> регулювання суспільних процесів і, передусім, у сфері матеріального виробництва);</w:t>
      </w:r>
    </w:p>
    <w:p w:rsidR="00CA2ACF" w:rsidRDefault="00CA2ACF" w:rsidP="00CA2ACF">
      <w:pPr>
        <w:pStyle w:val="a3"/>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прихильністю суб'єктів політики до тих або інших фо</w:t>
      </w:r>
      <w:r>
        <w:rPr>
          <w:rFonts w:ascii="Palatino Linotype" w:hAnsi="Palatino Linotype"/>
          <w:color w:val="000000"/>
          <w:sz w:val="23"/>
          <w:szCs w:val="23"/>
        </w:rPr>
        <w:t>рм політичного влаштування суспільства можна виділити демократичний, авторитарний і тоталітарний типи політичної свідомості;</w:t>
      </w:r>
    </w:p>
    <w:p w:rsidR="00CA2ACF" w:rsidRDefault="00CA2ACF" w:rsidP="00CA2ACF">
      <w:pPr>
        <w:pStyle w:val="a3"/>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соціально-класовим складом учасників політики (буржуазна, дрібнобуржуазна, пролетарська).</w:t>
      </w:r>
    </w:p>
    <w:p w:rsidR="00CA2ACF" w:rsidRDefault="00CA2ACF" w:rsidP="00CA2ACF">
      <w:pPr>
        <w:pStyle w:val="a3"/>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в залежності від орієнтації на той</w:t>
      </w:r>
      <w:r>
        <w:rPr>
          <w:rFonts w:ascii="Palatino Linotype" w:hAnsi="Palatino Linotype"/>
          <w:color w:val="000000"/>
          <w:sz w:val="23"/>
          <w:szCs w:val="23"/>
        </w:rPr>
        <w:t xml:space="preserve"> або інший характер соціальної діяльності суб'єкта політична свідомість може бути консервативною (орієнтованою на збереження колишніх суспільних порядків), радикальною (орієнтованою на докорінні, рішучі перетворення), реформістською (орієнтованою на здійснення соціальних перетворень шляхом реформ).</w:t>
      </w:r>
    </w:p>
    <w:p w:rsidR="00CA2ACF" w:rsidRDefault="00CA2ACF" w:rsidP="00CA2ACF">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Той або інший тип політичної свідомості в чистому вигляді зустрічається рідко.</w:t>
      </w:r>
    </w:p>
    <w:p w:rsidR="00CA2ACF" w:rsidRDefault="00CA2ACF" w:rsidP="00CA2ACF">
      <w:pPr>
        <w:pStyle w:val="a3"/>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В свідомості і поведінці одного і того самого суб'єкта політичних відносин може водночас виявлятися декілька типових рис.</w:t>
      </w:r>
    </w:p>
    <w:p w:rsidR="00B2764B" w:rsidRPr="00CA2ACF" w:rsidRDefault="00B2764B">
      <w:pPr>
        <w:rPr>
          <w:lang w:val="uk-UA"/>
        </w:rPr>
      </w:pPr>
    </w:p>
    <w:sectPr w:rsidR="00B2764B" w:rsidRPr="00CA2ACF"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2ACF"/>
    <w:rsid w:val="00B2764B"/>
    <w:rsid w:val="00CA2A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A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2ACF"/>
    <w:pPr>
      <w:widowControl/>
      <w:autoSpaceDE/>
      <w:autoSpaceDN/>
      <w:adjustRightInd/>
      <w:spacing w:before="100" w:beforeAutospacing="1" w:after="100" w:afterAutospacing="1"/>
    </w:pPr>
    <w:rPr>
      <w:sz w:val="24"/>
      <w:szCs w:val="24"/>
      <w:lang w:val="uk-UA" w:eastAsia="uk-UA"/>
    </w:rPr>
  </w:style>
  <w:style w:type="character" w:customStyle="1" w:styleId="apple-converted-space">
    <w:name w:val="apple-converted-space"/>
    <w:basedOn w:val="a0"/>
    <w:rsid w:val="00CA2A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2014-06-22T12:00:00Z</dcterms:created>
  <dcterms:modified xsi:type="dcterms:W3CDTF">2014-06-22T12:00:00Z</dcterms:modified>
</cp:coreProperties>
</file>